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Default="008A657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</w:t>
      </w:r>
      <w:r w:rsidRPr="007C19C3">
        <w:rPr>
          <w:b/>
          <w:i/>
          <w:sz w:val="28"/>
        </w:rPr>
        <w:t>2</w:t>
      </w:r>
      <w:r w:rsidRPr="007C19C3">
        <w:rPr>
          <w:rFonts w:hint="eastAsia"/>
          <w:b/>
          <w:i/>
          <w:sz w:val="28"/>
          <w:lang w:eastAsia="zh-CN"/>
        </w:rPr>
        <w:t>1</w:t>
      </w:r>
      <w:r w:rsidR="007C19C3" w:rsidRPr="007C19C3">
        <w:rPr>
          <w:b/>
          <w:i/>
          <w:sz w:val="28"/>
        </w:rPr>
        <w:t>2573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FA7CF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Default="007C19C3" w:rsidP="007C19C3">
            <w:pPr>
              <w:pStyle w:val="CRCoverPage"/>
              <w:spacing w:after="0"/>
            </w:pPr>
            <w:r w:rsidRPr="007C19C3">
              <w:rPr>
                <w:b/>
                <w:sz w:val="28"/>
              </w:rPr>
              <w:t>0963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FA7CFC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A657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FA7CF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C901BC" w:rsidP="00416D0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901BC">
              <w:rPr>
                <w:lang w:eastAsia="zh-CN"/>
              </w:rPr>
              <w:t>Addition of 7.5B.3_1.3 ACS for EN-DC within FR1 (5 CCs)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E923C2">
            <w:pPr>
              <w:pStyle w:val="CRCoverPage"/>
              <w:spacing w:after="0"/>
              <w:ind w:left="100"/>
            </w:pPr>
            <w:r w:rsidRPr="0069336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 w:rsidR="00D13DCB">
              <w:rPr>
                <w:rFonts w:hint="eastAsia"/>
                <w:lang w:eastAsia="zh-CN"/>
              </w:rPr>
              <w:t>5</w:t>
            </w:r>
            <w:r>
              <w:t>-</w:t>
            </w:r>
            <w:r w:rsidR="00D13DCB">
              <w:rPr>
                <w:rFonts w:hint="eastAsia"/>
                <w:lang w:eastAsia="zh-CN"/>
              </w:rPr>
              <w:t>06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FA7CFC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D13DCB" w:rsidP="00D13DC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 w:rsidR="00C901BC" w:rsidRPr="00C901BC">
              <w:rPr>
                <w:lang w:eastAsia="zh-CN"/>
              </w:rPr>
              <w:t>7.5B.3_1.3 Adjacent Channel Selectivity for EN-DC within FR1 (5 CCs)</w:t>
            </w:r>
            <w:r w:rsidR="008A6576">
              <w:t xml:space="preserve"> need</w:t>
            </w:r>
            <w:r w:rsidR="00C901BC">
              <w:rPr>
                <w:rFonts w:hint="eastAsia"/>
                <w:lang w:eastAsia="zh-CN"/>
              </w:rPr>
              <w:t>s</w:t>
            </w:r>
            <w:r w:rsidR="008A6576"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C901BC" w:rsidP="00D13DC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 w:rsidRPr="00C901BC">
              <w:rPr>
                <w:lang w:eastAsia="zh-CN"/>
              </w:rPr>
              <w:t>7.5B.3_1.3 Adjacent Channel Selectivity for EN-DC within FR1 (5 CCs)</w:t>
            </w:r>
            <w:r w:rsidR="008A6576">
              <w:t xml:space="preserve"> ha</w:t>
            </w:r>
            <w:r w:rsidR="00D13DCB">
              <w:rPr>
                <w:rFonts w:hint="eastAsia"/>
                <w:lang w:eastAsia="zh-CN"/>
              </w:rPr>
              <w:t>s</w:t>
            </w:r>
            <w:r w:rsidR="008A6576">
              <w:t xml:space="preserve"> been </w:t>
            </w:r>
            <w:r w:rsidR="00D13DCB">
              <w:rPr>
                <w:rFonts w:hint="eastAsia"/>
                <w:lang w:eastAsia="zh-CN"/>
              </w:rPr>
              <w:t>add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C901BC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550BB">
              <w:t>7.5B.3</w:t>
            </w:r>
            <w:r w:rsidRPr="001550BB">
              <w:rPr>
                <w:lang w:eastAsia="ja-JP"/>
              </w:rPr>
              <w:t>_1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</w:tbl>
    <w:p w:rsidR="0026706C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C901BC" w:rsidRPr="001550BB" w:rsidRDefault="00C901BC" w:rsidP="00C901BC">
      <w:pPr>
        <w:pStyle w:val="4"/>
        <w:keepNext w:val="0"/>
        <w:keepLines w:val="0"/>
        <w:widowControl w:val="0"/>
        <w:rPr>
          <w:ins w:id="3" w:author="songdan" w:date="2021-05-06T14:30:00Z"/>
          <w:lang w:eastAsia="ja-JP"/>
        </w:rPr>
      </w:pPr>
      <w:bookmarkStart w:id="4" w:name="_GoBack"/>
      <w:bookmarkStart w:id="5" w:name="_Toc52213773"/>
      <w:bookmarkStart w:id="6" w:name="_Toc60743238"/>
      <w:bookmarkStart w:id="7" w:name="_Toc68206417"/>
      <w:bookmarkEnd w:id="4"/>
      <w:ins w:id="8" w:author="songdan" w:date="2021-05-06T14:30:00Z">
        <w:r w:rsidRPr="001550BB">
          <w:t>7.</w:t>
        </w:r>
        <w:r w:rsidRPr="001550BB">
          <w:rPr>
            <w:lang w:eastAsia="ja-JP"/>
          </w:rPr>
          <w:t>5</w:t>
        </w:r>
        <w:r w:rsidRPr="001550BB">
          <w:t>B.3</w:t>
        </w:r>
        <w:r w:rsidRPr="001550BB">
          <w:rPr>
            <w:lang w:eastAsia="ja-JP"/>
          </w:rPr>
          <w:t>_</w:t>
        </w:r>
        <w:r w:rsidRPr="001550BB">
          <w:t>1.</w:t>
        </w:r>
        <w:r>
          <w:rPr>
            <w:rFonts w:hint="eastAsia"/>
            <w:lang w:eastAsia="zh-CN"/>
          </w:rPr>
          <w:t>3</w:t>
        </w:r>
        <w:r w:rsidRPr="001550BB">
          <w:tab/>
          <w:t>Adjacent Channel Selectivity for EN-DC within FR1 (</w:t>
        </w:r>
      </w:ins>
      <w:ins w:id="9" w:author="songdan" w:date="2021-05-06T14:31:00Z">
        <w:r>
          <w:rPr>
            <w:rFonts w:hint="eastAsia"/>
            <w:lang w:eastAsia="zh-CN"/>
          </w:rPr>
          <w:t>5</w:t>
        </w:r>
      </w:ins>
      <w:ins w:id="10" w:author="songdan" w:date="2021-05-06T14:30:00Z">
        <w:r w:rsidRPr="001550BB">
          <w:t xml:space="preserve"> CCs)</w:t>
        </w:r>
        <w:bookmarkEnd w:id="5"/>
        <w:bookmarkEnd w:id="6"/>
        <w:bookmarkEnd w:id="7"/>
      </w:ins>
    </w:p>
    <w:p w:rsidR="00000000" w:rsidRDefault="00C901BC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11" w:author="songdan" w:date="2021-05-06T14:30:00Z"/>
        </w:rPr>
      </w:pPr>
      <w:ins w:id="12" w:author="songdan" w:date="2021-05-06T14:30:00Z">
        <w:r w:rsidRPr="001550BB">
          <w:t>Editor's note: The ACS for EN-DC within FR1 (</w:t>
        </w:r>
      </w:ins>
      <w:ins w:id="13" w:author="songdan" w:date="2021-05-06T14:31:00Z">
        <w:r>
          <w:rPr>
            <w:rFonts w:hint="eastAsia"/>
            <w:lang w:eastAsia="zh-CN"/>
          </w:rPr>
          <w:t>5</w:t>
        </w:r>
      </w:ins>
      <w:ins w:id="14" w:author="songdan" w:date="2021-05-06T14:30:00Z">
        <w:r w:rsidRPr="001550BB">
          <w:t xml:space="preserve"> CCs) test cases below cover only </w:t>
        </w:r>
      </w:ins>
      <w:ins w:id="15" w:author="songdan" w:date="2021-05-06T15:22:00Z">
        <w:r w:rsidR="00053CEF" w:rsidRPr="001550BB">
          <w:t xml:space="preserve">inter-band </w:t>
        </w:r>
        <w:r w:rsidR="00053CEF">
          <w:rPr>
            <w:rFonts w:hint="eastAsia"/>
            <w:lang w:eastAsia="zh-CN"/>
          </w:rPr>
          <w:t>and intra-band non-contiguous</w:t>
        </w:r>
      </w:ins>
      <w:ins w:id="16" w:author="songdan" w:date="2021-05-06T14:30:00Z">
        <w:r w:rsidRPr="001550BB">
          <w:t xml:space="preserve"> EN-DC.</w:t>
        </w:r>
      </w:ins>
    </w:p>
    <w:p w:rsidR="00C901BC" w:rsidRPr="001550BB" w:rsidRDefault="00C901BC" w:rsidP="00C901BC">
      <w:pPr>
        <w:pStyle w:val="H6"/>
        <w:keepNext w:val="0"/>
        <w:keepLines w:val="0"/>
        <w:widowControl w:val="0"/>
        <w:outlineLvl w:val="0"/>
        <w:rPr>
          <w:ins w:id="17" w:author="songdan" w:date="2021-05-06T14:30:00Z"/>
          <w:lang w:eastAsia="ja-JP"/>
        </w:rPr>
      </w:pPr>
      <w:ins w:id="18" w:author="songdan" w:date="2021-05-06T14:30:00Z">
        <w:r w:rsidRPr="001550BB">
          <w:t>7.5B.3</w:t>
        </w:r>
        <w:r w:rsidRPr="001550BB">
          <w:rPr>
            <w:lang w:eastAsia="ja-JP"/>
          </w:rPr>
          <w:t>_1.</w:t>
        </w:r>
      </w:ins>
      <w:ins w:id="19" w:author="songdan" w:date="2021-05-06T14:31:00Z">
        <w:r>
          <w:rPr>
            <w:rFonts w:hint="eastAsia"/>
            <w:lang w:eastAsia="zh-CN"/>
          </w:rPr>
          <w:t>3</w:t>
        </w:r>
      </w:ins>
      <w:ins w:id="20" w:author="songdan" w:date="2021-05-06T14:30:00Z">
        <w:r w:rsidRPr="001550BB">
          <w:rPr>
            <w:lang w:eastAsia="ja-JP"/>
          </w:rPr>
          <w:t>.1</w:t>
        </w:r>
        <w:r w:rsidRPr="001550BB">
          <w:rPr>
            <w:lang w:eastAsia="ja-JP"/>
          </w:rPr>
          <w:tab/>
        </w:r>
        <w:r w:rsidRPr="001550BB">
          <w:t>Test purpose</w:t>
        </w:r>
        <w:r w:rsidRPr="001550BB">
          <w:rPr>
            <w:lang w:eastAsia="ja-JP"/>
          </w:rPr>
          <w:t xml:space="preserve">    </w:t>
        </w:r>
      </w:ins>
    </w:p>
    <w:p w:rsidR="00C901BC" w:rsidRPr="001550BB" w:rsidRDefault="00C901BC" w:rsidP="00C901BC">
      <w:pPr>
        <w:widowControl w:val="0"/>
        <w:rPr>
          <w:ins w:id="21" w:author="songdan" w:date="2021-05-06T14:30:00Z"/>
        </w:rPr>
      </w:pPr>
      <w:ins w:id="22" w:author="songdan" w:date="2021-05-06T14:30:00Z">
        <w:r w:rsidRPr="001550BB">
          <w:t>Same test purpose as in clause 7.5B.1.1.</w:t>
        </w:r>
      </w:ins>
    </w:p>
    <w:p w:rsidR="00C901BC" w:rsidRPr="001550BB" w:rsidRDefault="00C901BC" w:rsidP="00C901BC">
      <w:pPr>
        <w:pStyle w:val="H6"/>
        <w:keepNext w:val="0"/>
        <w:keepLines w:val="0"/>
        <w:widowControl w:val="0"/>
        <w:outlineLvl w:val="0"/>
        <w:rPr>
          <w:ins w:id="23" w:author="songdan" w:date="2021-05-06T14:30:00Z"/>
        </w:rPr>
      </w:pPr>
      <w:ins w:id="24" w:author="songdan" w:date="2021-05-06T14:30:00Z">
        <w:r w:rsidRPr="001550BB">
          <w:t>7.5B.3</w:t>
        </w:r>
        <w:r w:rsidRPr="001550BB">
          <w:rPr>
            <w:lang w:eastAsia="ja-JP"/>
          </w:rPr>
          <w:t>_1</w:t>
        </w:r>
        <w:r w:rsidRPr="001550BB">
          <w:t>.</w:t>
        </w:r>
      </w:ins>
      <w:ins w:id="25" w:author="songdan" w:date="2021-05-06T14:32:00Z">
        <w:r>
          <w:rPr>
            <w:rFonts w:hint="eastAsia"/>
            <w:lang w:eastAsia="zh-CN"/>
          </w:rPr>
          <w:t>3</w:t>
        </w:r>
      </w:ins>
      <w:ins w:id="26" w:author="songdan" w:date="2021-05-06T14:30:00Z">
        <w:r w:rsidRPr="001550BB">
          <w:rPr>
            <w:lang w:eastAsia="ja-JP"/>
          </w:rPr>
          <w:t>.</w:t>
        </w:r>
        <w:r w:rsidRPr="001550BB">
          <w:t>2</w:t>
        </w:r>
        <w:r w:rsidRPr="001550BB">
          <w:tab/>
          <w:t>Test applicability</w:t>
        </w:r>
      </w:ins>
    </w:p>
    <w:p w:rsidR="00C901BC" w:rsidRPr="001550BB" w:rsidRDefault="00C901BC" w:rsidP="00C901BC">
      <w:pPr>
        <w:widowControl w:val="0"/>
        <w:rPr>
          <w:ins w:id="27" w:author="songdan" w:date="2021-05-06T14:30:00Z"/>
        </w:rPr>
      </w:pPr>
      <w:ins w:id="28" w:author="songdan" w:date="2021-05-06T14:30:00Z">
        <w:r w:rsidRPr="001550BB">
          <w:t xml:space="preserve">This test applies to all types of E-UTRA UE release 15 and forward, supporting </w:t>
        </w:r>
      </w:ins>
      <w:ins w:id="29" w:author="songdan" w:date="2021-05-06T15:22:00Z">
        <w:r w:rsidR="00053CEF" w:rsidRPr="001550BB">
          <w:rPr>
            <w:color w:val="FF0000"/>
          </w:rPr>
          <w:t xml:space="preserve">inter-band </w:t>
        </w:r>
        <w:r w:rsidR="00053CEF">
          <w:rPr>
            <w:rFonts w:hint="eastAsia"/>
            <w:color w:val="FF0000"/>
            <w:lang w:eastAsia="zh-CN"/>
          </w:rPr>
          <w:t xml:space="preserve">and intra-band non-contiguous </w:t>
        </w:r>
      </w:ins>
      <w:ins w:id="30" w:author="songdan" w:date="2021-05-06T14:30:00Z">
        <w:r w:rsidRPr="001550BB">
          <w:t xml:space="preserve">EN-DC within FR1 with </w:t>
        </w:r>
      </w:ins>
      <w:ins w:id="31" w:author="songdan" w:date="2021-05-06T15:22:00Z">
        <w:r w:rsidR="00053CEF">
          <w:rPr>
            <w:rFonts w:hint="eastAsia"/>
            <w:lang w:eastAsia="zh-CN"/>
          </w:rPr>
          <w:t>4</w:t>
        </w:r>
        <w:r w:rsidR="00053CEF">
          <w:t xml:space="preserve"> NR </w:t>
        </w:r>
      </w:ins>
      <w:ins w:id="32" w:author="songdan" w:date="2021-05-06T15:55:00Z">
        <w:r w:rsidR="00896551">
          <w:rPr>
            <w:rFonts w:hint="eastAsia"/>
            <w:lang w:eastAsia="zh-CN"/>
          </w:rPr>
          <w:t>D</w:t>
        </w:r>
      </w:ins>
      <w:ins w:id="33" w:author="songdan" w:date="2021-05-06T15:22:00Z">
        <w:r w:rsidR="00053CEF">
          <w:t xml:space="preserve">L CCs and one or more LTE </w:t>
        </w:r>
      </w:ins>
      <w:ins w:id="34" w:author="songdan" w:date="2021-05-06T15:55:00Z">
        <w:r w:rsidR="00896551">
          <w:rPr>
            <w:rFonts w:hint="eastAsia"/>
            <w:lang w:eastAsia="zh-CN"/>
          </w:rPr>
          <w:t>D</w:t>
        </w:r>
      </w:ins>
      <w:ins w:id="35" w:author="songdan" w:date="2021-05-06T15:22:00Z">
        <w:r w:rsidR="00053CEF">
          <w:t>L CC(s)</w:t>
        </w:r>
      </w:ins>
      <w:ins w:id="36" w:author="songdan" w:date="2021-05-06T14:30:00Z">
        <w:r w:rsidRPr="001550BB">
          <w:t>.</w:t>
        </w:r>
      </w:ins>
    </w:p>
    <w:p w:rsidR="00C901BC" w:rsidRPr="001550BB" w:rsidRDefault="00C901BC" w:rsidP="00C901BC">
      <w:pPr>
        <w:pStyle w:val="H6"/>
        <w:keepNext w:val="0"/>
        <w:keepLines w:val="0"/>
        <w:widowControl w:val="0"/>
        <w:outlineLvl w:val="0"/>
        <w:rPr>
          <w:ins w:id="37" w:author="songdan" w:date="2021-05-06T14:30:00Z"/>
        </w:rPr>
      </w:pPr>
      <w:ins w:id="38" w:author="songdan" w:date="2021-05-06T14:30:00Z">
        <w:r w:rsidRPr="001550BB">
          <w:t>7.5B.3</w:t>
        </w:r>
        <w:r w:rsidRPr="001550BB">
          <w:rPr>
            <w:lang w:eastAsia="ja-JP"/>
          </w:rPr>
          <w:t>_1</w:t>
        </w:r>
        <w:r w:rsidRPr="001550BB">
          <w:t>.</w:t>
        </w:r>
      </w:ins>
      <w:ins w:id="39" w:author="songdan" w:date="2021-05-06T14:32:00Z">
        <w:r>
          <w:rPr>
            <w:rFonts w:hint="eastAsia"/>
            <w:lang w:eastAsia="zh-CN"/>
          </w:rPr>
          <w:t>3</w:t>
        </w:r>
      </w:ins>
      <w:ins w:id="40" w:author="songdan" w:date="2021-05-06T14:30:00Z">
        <w:r w:rsidRPr="001550BB">
          <w:rPr>
            <w:lang w:eastAsia="ja-JP"/>
          </w:rPr>
          <w:t>.</w:t>
        </w:r>
        <w:r w:rsidRPr="001550BB">
          <w:t>3</w:t>
        </w:r>
        <w:r w:rsidRPr="001550BB">
          <w:tab/>
          <w:t>Minimum conformance requirements</w:t>
        </w:r>
      </w:ins>
    </w:p>
    <w:p w:rsidR="00C901BC" w:rsidRPr="001550BB" w:rsidRDefault="00C901BC" w:rsidP="00C901BC">
      <w:pPr>
        <w:widowControl w:val="0"/>
        <w:rPr>
          <w:ins w:id="41" w:author="songdan" w:date="2021-05-06T14:30:00Z"/>
        </w:rPr>
      </w:pPr>
      <w:ins w:id="42" w:author="songdan" w:date="2021-05-06T14:30:00Z">
        <w:r w:rsidRPr="001550BB">
          <w:t>The minimum conformance requirements are defined in clause </w:t>
        </w:r>
      </w:ins>
      <w:ins w:id="43" w:author="songdan" w:date="2021-05-06T15:55:00Z">
        <w:r w:rsidR="00896551">
          <w:t>7.5B.0.</w:t>
        </w:r>
        <w:r w:rsidR="00896551">
          <w:rPr>
            <w:rFonts w:hint="eastAsia"/>
            <w:lang w:eastAsia="zh-CN"/>
          </w:rPr>
          <w:t xml:space="preserve">2 and </w:t>
        </w:r>
      </w:ins>
      <w:ins w:id="44" w:author="songdan" w:date="2021-05-06T14:30:00Z">
        <w:r w:rsidRPr="001550BB">
          <w:t>7.5B.0.3.</w:t>
        </w:r>
      </w:ins>
    </w:p>
    <w:p w:rsidR="00C901BC" w:rsidRPr="001550BB" w:rsidRDefault="00C901BC" w:rsidP="00C901BC">
      <w:pPr>
        <w:widowControl w:val="0"/>
        <w:rPr>
          <w:ins w:id="45" w:author="songdan" w:date="2021-05-06T14:30:00Z"/>
        </w:rPr>
      </w:pPr>
      <w:ins w:id="46" w:author="songdan" w:date="2021-05-06T14:30:00Z">
        <w:r w:rsidRPr="001550BB">
          <w:t>No exception requirements applicable to NR or LTE. LTE anchor agnostic approach is applied.</w:t>
        </w:r>
      </w:ins>
    </w:p>
    <w:p w:rsidR="00C901BC" w:rsidRPr="001550BB" w:rsidRDefault="00C901BC" w:rsidP="00C901BC">
      <w:pPr>
        <w:pStyle w:val="H6"/>
        <w:keepNext w:val="0"/>
        <w:keepLines w:val="0"/>
        <w:widowControl w:val="0"/>
        <w:rPr>
          <w:ins w:id="47" w:author="songdan" w:date="2021-05-06T14:30:00Z"/>
        </w:rPr>
      </w:pPr>
      <w:ins w:id="48" w:author="songdan" w:date="2021-05-06T14:30:00Z">
        <w:r w:rsidRPr="001550BB">
          <w:t>7.5B.3</w:t>
        </w:r>
        <w:r w:rsidRPr="001550BB">
          <w:rPr>
            <w:lang w:eastAsia="ja-JP"/>
          </w:rPr>
          <w:t>_1</w:t>
        </w:r>
        <w:r w:rsidRPr="001550BB">
          <w:t>.</w:t>
        </w:r>
      </w:ins>
      <w:ins w:id="49" w:author="songdan" w:date="2021-05-06T14:32:00Z">
        <w:r>
          <w:rPr>
            <w:rFonts w:hint="eastAsia"/>
            <w:lang w:eastAsia="zh-CN"/>
          </w:rPr>
          <w:t>3</w:t>
        </w:r>
      </w:ins>
      <w:ins w:id="50" w:author="songdan" w:date="2021-05-06T14:30:00Z">
        <w:r w:rsidRPr="001550BB">
          <w:rPr>
            <w:lang w:eastAsia="ja-JP"/>
          </w:rPr>
          <w:t>.</w:t>
        </w:r>
        <w:r w:rsidRPr="001550BB">
          <w:t>4</w:t>
        </w:r>
        <w:r w:rsidRPr="001550BB">
          <w:tab/>
          <w:t>Test description</w:t>
        </w:r>
      </w:ins>
    </w:p>
    <w:p w:rsidR="00C901BC" w:rsidRPr="001550BB" w:rsidRDefault="00C901BC" w:rsidP="00C901BC">
      <w:pPr>
        <w:widowControl w:val="0"/>
        <w:rPr>
          <w:ins w:id="51" w:author="songdan" w:date="2021-05-06T14:30:00Z"/>
        </w:rPr>
      </w:pPr>
      <w:ins w:id="52" w:author="songdan" w:date="2021-05-06T14:30:00Z">
        <w:r w:rsidRPr="001550BB">
          <w:t>Same test description as in clause </w:t>
        </w:r>
      </w:ins>
      <w:ins w:id="53" w:author="songdan" w:date="2021-05-06T14:38:00Z">
        <w:r w:rsidRPr="001550BB">
          <w:t>7.5A.</w:t>
        </w:r>
        <w:r>
          <w:rPr>
            <w:rFonts w:hint="eastAsia"/>
            <w:lang w:eastAsia="zh-CN"/>
          </w:rPr>
          <w:t>3</w:t>
        </w:r>
        <w:r w:rsidRPr="001550BB">
          <w:t>.4</w:t>
        </w:r>
        <w:r>
          <w:rPr>
            <w:rFonts w:hint="eastAsia"/>
            <w:lang w:eastAsia="zh-CN"/>
          </w:rPr>
          <w:t xml:space="preserve"> </w:t>
        </w:r>
      </w:ins>
      <w:ins w:id="54" w:author="songdan" w:date="2021-05-06T14:30:00Z">
        <w:r w:rsidRPr="001550BB">
          <w:t xml:space="preserve">in TS 38.521-1 [8] for the NR carrier with the following exceptions: </w:t>
        </w:r>
      </w:ins>
    </w:p>
    <w:p w:rsidR="00C901BC" w:rsidRPr="001550BB" w:rsidRDefault="00C901BC" w:rsidP="00C901BC">
      <w:pPr>
        <w:widowControl w:val="0"/>
        <w:rPr>
          <w:ins w:id="55" w:author="songdan" w:date="2021-05-06T14:30:00Z"/>
        </w:rPr>
      </w:pPr>
      <w:ins w:id="56" w:author="songdan" w:date="2021-05-06T14:30:00Z">
        <w:r w:rsidRPr="001550BB">
          <w:t xml:space="preserve">The initial test configurations for E-UTRA consist of test frequency based on E-UTRA operating band and test channel bandwidth as specified in Table 4.6-1. </w:t>
        </w:r>
      </w:ins>
    </w:p>
    <w:p w:rsidR="00C901BC" w:rsidRPr="001550BB" w:rsidRDefault="00C901BC" w:rsidP="00C901BC">
      <w:pPr>
        <w:widowControl w:val="0"/>
        <w:rPr>
          <w:ins w:id="57" w:author="songdan" w:date="2021-05-06T14:30:00Z"/>
        </w:rPr>
      </w:pPr>
      <w:ins w:id="58" w:author="songdan" w:date="2021-05-06T14:30:00Z">
        <w:r w:rsidRPr="001550BB">
          <w:t>For Initial conditions as in clause </w:t>
        </w:r>
      </w:ins>
      <w:ins w:id="59" w:author="songdan" w:date="2021-05-06T14:39:00Z">
        <w:r w:rsidR="00264E44" w:rsidRPr="001550BB">
          <w:t>7.5A.</w:t>
        </w:r>
        <w:r w:rsidR="00264E44">
          <w:rPr>
            <w:rFonts w:hint="eastAsia"/>
            <w:lang w:eastAsia="zh-CN"/>
          </w:rPr>
          <w:t>3</w:t>
        </w:r>
        <w:r w:rsidR="00264E44" w:rsidRPr="001550BB">
          <w:t>.4</w:t>
        </w:r>
        <w:r w:rsidR="00264E44">
          <w:rPr>
            <w:rFonts w:hint="eastAsia"/>
            <w:lang w:eastAsia="zh-CN"/>
          </w:rPr>
          <w:t xml:space="preserve">.1 </w:t>
        </w:r>
      </w:ins>
      <w:ins w:id="60" w:author="songdan" w:date="2021-05-06T14:30:00Z">
        <w:r w:rsidRPr="001550BB">
          <w:t>in TS 38.521-1 [8], add step 2.1 and step 3.1 as follows:</w:t>
        </w:r>
      </w:ins>
    </w:p>
    <w:p w:rsidR="00C901BC" w:rsidRPr="001550BB" w:rsidRDefault="00C901BC" w:rsidP="00C901BC">
      <w:pPr>
        <w:pStyle w:val="B1"/>
        <w:widowControl w:val="0"/>
        <w:rPr>
          <w:ins w:id="61" w:author="songdan" w:date="2021-05-06T14:30:00Z"/>
        </w:rPr>
      </w:pPr>
      <w:ins w:id="62" w:author="songdan" w:date="2021-05-06T14:30:00Z">
        <w:r w:rsidRPr="001550BB">
          <w:t>2.1.</w:t>
        </w:r>
        <w:r w:rsidRPr="001550BB">
          <w:tab/>
          <w:t>The parameter settings for E-UTRA cell are set up according to TS 36.508 [11] clause 4.4.3.</w:t>
        </w:r>
      </w:ins>
    </w:p>
    <w:p w:rsidR="00C901BC" w:rsidRPr="001550BB" w:rsidRDefault="00C901BC" w:rsidP="00C901BC">
      <w:pPr>
        <w:pStyle w:val="B1"/>
        <w:widowControl w:val="0"/>
        <w:rPr>
          <w:ins w:id="63" w:author="songdan" w:date="2021-05-06T14:30:00Z"/>
        </w:rPr>
      </w:pPr>
      <w:ins w:id="64" w:author="songdan" w:date="2021-05-06T14:30:00Z">
        <w:r w:rsidRPr="001550BB">
          <w:t>3.1.</w:t>
        </w:r>
        <w:r w:rsidRPr="001550BB">
          <w:tab/>
          <w:t>The E-UTRA downlink signal level, uplink signal level are set according to Table 4.6-1 and propagation conditions are set according to Annex B.0 of TS 36.521-1 [10].</w:t>
        </w:r>
      </w:ins>
    </w:p>
    <w:p w:rsidR="00C901BC" w:rsidRPr="001550BB" w:rsidRDefault="00C901BC" w:rsidP="00C901BC">
      <w:pPr>
        <w:widowControl w:val="0"/>
        <w:rPr>
          <w:ins w:id="65" w:author="songdan" w:date="2021-05-06T14:30:00Z"/>
        </w:rPr>
      </w:pPr>
      <w:ins w:id="66" w:author="songdan" w:date="2021-05-06T14:30:00Z">
        <w:r w:rsidRPr="001550BB">
          <w:t>Step 6 of Initial conditions as in clause </w:t>
        </w:r>
      </w:ins>
      <w:ins w:id="67" w:author="songdan" w:date="2021-05-06T14:39:00Z">
        <w:r w:rsidR="00264E44" w:rsidRPr="001550BB">
          <w:t>7.5A.</w:t>
        </w:r>
        <w:r w:rsidR="00264E44">
          <w:rPr>
            <w:rFonts w:hint="eastAsia"/>
            <w:lang w:eastAsia="zh-CN"/>
          </w:rPr>
          <w:t>3</w:t>
        </w:r>
        <w:r w:rsidR="00264E44" w:rsidRPr="001550BB">
          <w:t>.4</w:t>
        </w:r>
        <w:r w:rsidR="00264E44">
          <w:rPr>
            <w:rFonts w:hint="eastAsia"/>
            <w:lang w:eastAsia="zh-CN"/>
          </w:rPr>
          <w:t xml:space="preserve">.1 </w:t>
        </w:r>
      </w:ins>
      <w:ins w:id="68" w:author="songdan" w:date="2021-05-06T14:30:00Z">
        <w:r w:rsidRPr="001550BB">
          <w:t>in TS 38.521-1 [8] is replaced by:</w:t>
        </w:r>
      </w:ins>
    </w:p>
    <w:p w:rsidR="00C901BC" w:rsidRPr="001550BB" w:rsidRDefault="00C901BC" w:rsidP="00C901BC">
      <w:pPr>
        <w:pStyle w:val="B1"/>
        <w:widowControl w:val="0"/>
        <w:rPr>
          <w:ins w:id="69" w:author="songdan" w:date="2021-05-06T14:30:00Z"/>
        </w:rPr>
      </w:pPr>
      <w:ins w:id="70" w:author="songdan" w:date="2021-05-06T14:30:00Z">
        <w:r w:rsidRPr="001550BB">
          <w:t>6.</w:t>
        </w:r>
        <w:r w:rsidRPr="001550BB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1550BB">
          <w:rPr>
            <w:i/>
            <w:iCs/>
          </w:rPr>
          <w:t>On</w:t>
        </w:r>
        <w:proofErr w:type="gramEnd"/>
        <w:r w:rsidRPr="001550BB">
          <w:t xml:space="preserve"> according to TS 38.508 [6] clause 4.5.</w:t>
        </w:r>
      </w:ins>
    </w:p>
    <w:p w:rsidR="00C901BC" w:rsidRPr="001550BB" w:rsidRDefault="00C901BC" w:rsidP="00C901BC">
      <w:pPr>
        <w:widowControl w:val="0"/>
        <w:rPr>
          <w:ins w:id="71" w:author="songdan" w:date="2021-05-06T14:30:00Z"/>
        </w:rPr>
      </w:pPr>
      <w:ins w:id="72" w:author="songdan" w:date="2021-05-06T14:30:00Z">
        <w:r w:rsidRPr="001550BB">
          <w:t>Add step 7 to Initial conditions in clause </w:t>
        </w:r>
      </w:ins>
      <w:ins w:id="73" w:author="songdan" w:date="2021-05-06T14:40:00Z">
        <w:r w:rsidR="00264E44" w:rsidRPr="001550BB">
          <w:t>7.5A.</w:t>
        </w:r>
        <w:r w:rsidR="00264E44">
          <w:rPr>
            <w:rFonts w:hint="eastAsia"/>
            <w:lang w:eastAsia="zh-CN"/>
          </w:rPr>
          <w:t>3</w:t>
        </w:r>
        <w:r w:rsidR="00264E44" w:rsidRPr="001550BB">
          <w:t>.4</w:t>
        </w:r>
        <w:r w:rsidR="00264E44">
          <w:rPr>
            <w:rFonts w:hint="eastAsia"/>
            <w:lang w:eastAsia="zh-CN"/>
          </w:rPr>
          <w:t xml:space="preserve">.1 </w:t>
        </w:r>
      </w:ins>
      <w:ins w:id="74" w:author="songdan" w:date="2021-05-06T14:30:00Z">
        <w:r w:rsidRPr="001550BB">
          <w:t>in TS 38.521-1 [8] as follows:</w:t>
        </w:r>
      </w:ins>
    </w:p>
    <w:p w:rsidR="00C901BC" w:rsidRPr="001550BB" w:rsidRDefault="00C901BC" w:rsidP="00C901BC">
      <w:pPr>
        <w:pStyle w:val="B1"/>
        <w:rPr>
          <w:ins w:id="75" w:author="songdan" w:date="2021-05-06T14:30:00Z"/>
        </w:rPr>
      </w:pPr>
      <w:ins w:id="76" w:author="songdan" w:date="2021-05-06T14:30:00Z">
        <w:r w:rsidRPr="001550BB">
          <w:t>7.</w:t>
        </w:r>
        <w:r w:rsidRPr="001550BB">
          <w:tab/>
          <w:t xml:space="preserve">On the E-UTRA carrier, disable periodic and </w:t>
        </w:r>
        <w:proofErr w:type="spellStart"/>
        <w:r w:rsidRPr="001550BB">
          <w:t>aperiodic</w:t>
        </w:r>
        <w:proofErr w:type="spellEnd"/>
        <w:r w:rsidRPr="001550BB">
          <w:t xml:space="preserve"> CQI reports, disable SRS, set </w:t>
        </w:r>
        <w:proofErr w:type="spellStart"/>
        <w:r w:rsidRPr="001550BB">
          <w:rPr>
            <w:i/>
            <w:iCs/>
          </w:rPr>
          <w:t>TimeAlignmentTimerDedicated</w:t>
        </w:r>
        <w:proofErr w:type="spellEnd"/>
        <w:r w:rsidRPr="001550BB">
          <w:t xml:space="preserve"> IE to infinity and disable downlink and uplink scheduling, all as per Table 4.6-1 under clause 4.6.</w:t>
        </w:r>
      </w:ins>
    </w:p>
    <w:p w:rsidR="00C901BC" w:rsidRPr="001550BB" w:rsidRDefault="00C901BC" w:rsidP="00C901BC">
      <w:pPr>
        <w:pStyle w:val="H6"/>
        <w:keepNext w:val="0"/>
        <w:keepLines w:val="0"/>
        <w:widowControl w:val="0"/>
        <w:rPr>
          <w:ins w:id="77" w:author="songdan" w:date="2021-05-06T14:30:00Z"/>
        </w:rPr>
      </w:pPr>
      <w:ins w:id="78" w:author="songdan" w:date="2021-05-06T14:30:00Z">
        <w:r w:rsidRPr="001550BB">
          <w:t>7.5B.3</w:t>
        </w:r>
        <w:r w:rsidRPr="001550BB">
          <w:rPr>
            <w:lang w:eastAsia="ja-JP"/>
          </w:rPr>
          <w:t>_1</w:t>
        </w:r>
        <w:r w:rsidRPr="001550BB">
          <w:t>.</w:t>
        </w:r>
      </w:ins>
      <w:ins w:id="79" w:author="songdan" w:date="2021-05-06T14:32:00Z">
        <w:r>
          <w:rPr>
            <w:rFonts w:hint="eastAsia"/>
            <w:lang w:eastAsia="zh-CN"/>
          </w:rPr>
          <w:t>3</w:t>
        </w:r>
      </w:ins>
      <w:ins w:id="80" w:author="songdan" w:date="2021-05-06T14:30:00Z">
        <w:r w:rsidRPr="001550BB">
          <w:rPr>
            <w:lang w:eastAsia="ja-JP"/>
          </w:rPr>
          <w:t>.5</w:t>
        </w:r>
        <w:r w:rsidRPr="001550BB">
          <w:tab/>
          <w:t>Test requirement</w:t>
        </w:r>
      </w:ins>
    </w:p>
    <w:p w:rsidR="0026706C" w:rsidRDefault="00C901BC" w:rsidP="00C901BC">
      <w:ins w:id="81" w:author="songdan" w:date="2021-05-06T14:30:00Z">
        <w:r w:rsidRPr="001550BB">
          <w:t xml:space="preserve">Same test requirement as specified in TS 38.521-1 [8] Clause </w:t>
        </w:r>
      </w:ins>
      <w:ins w:id="82" w:author="songdan" w:date="2021-05-06T14:41:00Z">
        <w:r w:rsidR="00264E44" w:rsidRPr="001550BB">
          <w:t>7.5A.</w:t>
        </w:r>
        <w:r w:rsidR="00264E44">
          <w:rPr>
            <w:rFonts w:hint="eastAsia"/>
            <w:lang w:eastAsia="zh-CN"/>
          </w:rPr>
          <w:t>3</w:t>
        </w:r>
        <w:r w:rsidR="00264E44" w:rsidRPr="001550BB">
          <w:t>.5</w:t>
        </w:r>
        <w:r w:rsidR="00264E44">
          <w:rPr>
            <w:rFonts w:hint="eastAsia"/>
            <w:lang w:eastAsia="zh-CN"/>
          </w:rPr>
          <w:t xml:space="preserve"> </w:t>
        </w:r>
      </w:ins>
      <w:ins w:id="83" w:author="songdan" w:date="2021-05-06T14:30:00Z">
        <w:r w:rsidR="00F43BDD">
          <w:rPr>
            <w:lang w:eastAsia="ja-JP"/>
          </w:rPr>
          <w:t>for the NR carriers</w:t>
        </w:r>
        <w:r w:rsidRPr="001550BB">
          <w:t>.</w:t>
        </w:r>
      </w:ins>
    </w:p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2F5B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E62" w:rsidRDefault="00B01E62">
      <w:pPr>
        <w:spacing w:after="0"/>
      </w:pPr>
      <w:r>
        <w:separator/>
      </w:r>
    </w:p>
  </w:endnote>
  <w:endnote w:type="continuationSeparator" w:id="0">
    <w:p w:rsidR="00B01E62" w:rsidRDefault="00B01E6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E62" w:rsidRDefault="00B01E62">
      <w:pPr>
        <w:spacing w:after="0"/>
      </w:pPr>
      <w:r>
        <w:separator/>
      </w:r>
    </w:p>
  </w:footnote>
  <w:footnote w:type="continuationSeparator" w:id="0">
    <w:p w:rsidR="00B01E62" w:rsidRDefault="00B01E6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r>
      <w:t xml:space="preserve">Page </w:t>
    </w:r>
    <w:r w:rsidR="00FA7CFC">
      <w:fldChar w:fldCharType="begin"/>
    </w:r>
    <w:r>
      <w:instrText>PAGE</w:instrText>
    </w:r>
    <w:r w:rsidR="00FA7CFC">
      <w:fldChar w:fldCharType="separate"/>
    </w:r>
    <w:r>
      <w:t>1</w:t>
    </w:r>
    <w:r w:rsidR="00FA7CFC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891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145D43"/>
    <w:rsid w:val="00162A7E"/>
    <w:rsid w:val="001718A2"/>
    <w:rsid w:val="0017758F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D5519"/>
    <w:rsid w:val="001E41F3"/>
    <w:rsid w:val="00202809"/>
    <w:rsid w:val="00224C4B"/>
    <w:rsid w:val="0026004D"/>
    <w:rsid w:val="00262CC1"/>
    <w:rsid w:val="002640DD"/>
    <w:rsid w:val="00264E44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410371"/>
    <w:rsid w:val="00416D02"/>
    <w:rsid w:val="004242F1"/>
    <w:rsid w:val="00492CEB"/>
    <w:rsid w:val="004B75B7"/>
    <w:rsid w:val="004F072E"/>
    <w:rsid w:val="004F0A4A"/>
    <w:rsid w:val="00500DA2"/>
    <w:rsid w:val="005105DA"/>
    <w:rsid w:val="0051580D"/>
    <w:rsid w:val="00547111"/>
    <w:rsid w:val="00554328"/>
    <w:rsid w:val="005667F8"/>
    <w:rsid w:val="0058645F"/>
    <w:rsid w:val="00592D74"/>
    <w:rsid w:val="005B2BCC"/>
    <w:rsid w:val="005C743F"/>
    <w:rsid w:val="005E2C44"/>
    <w:rsid w:val="00621188"/>
    <w:rsid w:val="006257ED"/>
    <w:rsid w:val="006643B0"/>
    <w:rsid w:val="00665C47"/>
    <w:rsid w:val="00695808"/>
    <w:rsid w:val="006A3A1C"/>
    <w:rsid w:val="006A569D"/>
    <w:rsid w:val="006B46FB"/>
    <w:rsid w:val="006E21FB"/>
    <w:rsid w:val="006E58AD"/>
    <w:rsid w:val="00710FA7"/>
    <w:rsid w:val="0071150B"/>
    <w:rsid w:val="0077668F"/>
    <w:rsid w:val="00792342"/>
    <w:rsid w:val="007977A8"/>
    <w:rsid w:val="007B512A"/>
    <w:rsid w:val="007C19C3"/>
    <w:rsid w:val="007C2097"/>
    <w:rsid w:val="007D6A07"/>
    <w:rsid w:val="007E5DCB"/>
    <w:rsid w:val="007F7259"/>
    <w:rsid w:val="008040A8"/>
    <w:rsid w:val="008279FA"/>
    <w:rsid w:val="008626E7"/>
    <w:rsid w:val="00870EE7"/>
    <w:rsid w:val="00872028"/>
    <w:rsid w:val="00880E86"/>
    <w:rsid w:val="008863B9"/>
    <w:rsid w:val="00891F62"/>
    <w:rsid w:val="00896551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777D9"/>
    <w:rsid w:val="00991B88"/>
    <w:rsid w:val="009A5753"/>
    <w:rsid w:val="009A579D"/>
    <w:rsid w:val="009E3297"/>
    <w:rsid w:val="009E3DC0"/>
    <w:rsid w:val="009F0C43"/>
    <w:rsid w:val="009F25A3"/>
    <w:rsid w:val="009F64DC"/>
    <w:rsid w:val="009F734F"/>
    <w:rsid w:val="00A142DE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01E62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5780F"/>
    <w:rsid w:val="00C66BA2"/>
    <w:rsid w:val="00C901BC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0EB6"/>
    <w:rsid w:val="00D638D4"/>
    <w:rsid w:val="00D66520"/>
    <w:rsid w:val="00D74F11"/>
    <w:rsid w:val="00D8007F"/>
    <w:rsid w:val="00D85DDD"/>
    <w:rsid w:val="00D968D3"/>
    <w:rsid w:val="00DB492B"/>
    <w:rsid w:val="00DE34CF"/>
    <w:rsid w:val="00DF0721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4991"/>
    <w:rsid w:val="00EE7D7C"/>
    <w:rsid w:val="00F25D98"/>
    <w:rsid w:val="00F300FB"/>
    <w:rsid w:val="00F43BDD"/>
    <w:rsid w:val="00FA2C17"/>
    <w:rsid w:val="00FA7CFC"/>
    <w:rsid w:val="00FB31A1"/>
    <w:rsid w:val="00FB6386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DC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F5B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5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5BB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2F5BB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2F5B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5BB0"/>
    <w:pPr>
      <w:outlineLvl w:val="5"/>
    </w:pPr>
  </w:style>
  <w:style w:type="paragraph" w:styleId="7">
    <w:name w:val="heading 7"/>
    <w:basedOn w:val="H6"/>
    <w:next w:val="a"/>
    <w:qFormat/>
    <w:rsid w:val="002F5BB0"/>
    <w:pPr>
      <w:outlineLvl w:val="6"/>
    </w:pPr>
  </w:style>
  <w:style w:type="paragraph" w:styleId="8">
    <w:name w:val="heading 8"/>
    <w:basedOn w:val="1"/>
    <w:next w:val="a"/>
    <w:qFormat/>
    <w:rsid w:val="002F5B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5B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5BB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F5BB0"/>
    <w:pPr>
      <w:ind w:left="1135"/>
    </w:pPr>
  </w:style>
  <w:style w:type="paragraph" w:styleId="20">
    <w:name w:val="List 2"/>
    <w:basedOn w:val="a3"/>
    <w:rsid w:val="002F5BB0"/>
    <w:pPr>
      <w:ind w:left="851"/>
    </w:pPr>
  </w:style>
  <w:style w:type="paragraph" w:styleId="a3">
    <w:name w:val="List"/>
    <w:basedOn w:val="a"/>
    <w:rsid w:val="002F5BB0"/>
    <w:pPr>
      <w:ind w:left="568" w:hanging="284"/>
    </w:pPr>
  </w:style>
  <w:style w:type="paragraph" w:styleId="70">
    <w:name w:val="toc 7"/>
    <w:basedOn w:val="60"/>
    <w:next w:val="a"/>
    <w:semiHidden/>
    <w:rsid w:val="002F5BB0"/>
    <w:pPr>
      <w:ind w:left="2268" w:hanging="2268"/>
    </w:pPr>
  </w:style>
  <w:style w:type="paragraph" w:styleId="60">
    <w:name w:val="toc 6"/>
    <w:basedOn w:val="50"/>
    <w:next w:val="a"/>
    <w:semiHidden/>
    <w:rsid w:val="002F5BB0"/>
    <w:pPr>
      <w:ind w:left="1985" w:hanging="1985"/>
    </w:pPr>
  </w:style>
  <w:style w:type="paragraph" w:styleId="50">
    <w:name w:val="toc 5"/>
    <w:basedOn w:val="40"/>
    <w:next w:val="a"/>
    <w:semiHidden/>
    <w:rsid w:val="002F5BB0"/>
    <w:pPr>
      <w:ind w:left="1701" w:hanging="1701"/>
    </w:pPr>
  </w:style>
  <w:style w:type="paragraph" w:styleId="40">
    <w:name w:val="toc 4"/>
    <w:basedOn w:val="31"/>
    <w:next w:val="a"/>
    <w:semiHidden/>
    <w:rsid w:val="002F5BB0"/>
    <w:pPr>
      <w:ind w:left="1418" w:hanging="1418"/>
    </w:pPr>
  </w:style>
  <w:style w:type="paragraph" w:styleId="31">
    <w:name w:val="toc 3"/>
    <w:basedOn w:val="21"/>
    <w:next w:val="a"/>
    <w:semiHidden/>
    <w:qFormat/>
    <w:rsid w:val="002F5BB0"/>
    <w:pPr>
      <w:ind w:left="1134" w:hanging="1134"/>
    </w:pPr>
  </w:style>
  <w:style w:type="paragraph" w:styleId="21">
    <w:name w:val="toc 2"/>
    <w:basedOn w:val="10"/>
    <w:next w:val="a"/>
    <w:semiHidden/>
    <w:rsid w:val="002F5BB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F5B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F5BB0"/>
    <w:pPr>
      <w:ind w:left="851"/>
    </w:pPr>
  </w:style>
  <w:style w:type="paragraph" w:styleId="a4">
    <w:name w:val="List Number"/>
    <w:basedOn w:val="a3"/>
    <w:rsid w:val="002F5BB0"/>
  </w:style>
  <w:style w:type="paragraph" w:styleId="41">
    <w:name w:val="List Bullet 4"/>
    <w:basedOn w:val="32"/>
    <w:rsid w:val="002F5BB0"/>
    <w:pPr>
      <w:ind w:left="1418"/>
    </w:pPr>
  </w:style>
  <w:style w:type="paragraph" w:styleId="32">
    <w:name w:val="List Bullet 3"/>
    <w:basedOn w:val="23"/>
    <w:rsid w:val="002F5BB0"/>
    <w:pPr>
      <w:ind w:left="1135"/>
    </w:pPr>
  </w:style>
  <w:style w:type="paragraph" w:styleId="23">
    <w:name w:val="List Bullet 2"/>
    <w:basedOn w:val="a5"/>
    <w:rsid w:val="002F5BB0"/>
    <w:pPr>
      <w:ind w:left="851"/>
    </w:pPr>
  </w:style>
  <w:style w:type="paragraph" w:styleId="a5">
    <w:name w:val="List Bullet"/>
    <w:basedOn w:val="a3"/>
    <w:rsid w:val="002F5BB0"/>
  </w:style>
  <w:style w:type="paragraph" w:styleId="a6">
    <w:name w:val="Document Map"/>
    <w:basedOn w:val="a"/>
    <w:semiHidden/>
    <w:rsid w:val="002F5BB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F5BB0"/>
  </w:style>
  <w:style w:type="paragraph" w:styleId="51">
    <w:name w:val="List Bullet 5"/>
    <w:basedOn w:val="41"/>
    <w:rsid w:val="002F5BB0"/>
    <w:pPr>
      <w:ind w:left="1702"/>
    </w:pPr>
  </w:style>
  <w:style w:type="paragraph" w:styleId="80">
    <w:name w:val="toc 8"/>
    <w:basedOn w:val="10"/>
    <w:next w:val="a"/>
    <w:semiHidden/>
    <w:rsid w:val="002F5BB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F5BB0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F5BB0"/>
    <w:pPr>
      <w:jc w:val="center"/>
    </w:pPr>
    <w:rPr>
      <w:i/>
    </w:rPr>
  </w:style>
  <w:style w:type="paragraph" w:styleId="aa">
    <w:name w:val="header"/>
    <w:qFormat/>
    <w:rsid w:val="002F5BB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F5BB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F5BB0"/>
    <w:pPr>
      <w:ind w:left="1702"/>
    </w:pPr>
  </w:style>
  <w:style w:type="paragraph" w:styleId="42">
    <w:name w:val="List 4"/>
    <w:basedOn w:val="30"/>
    <w:rsid w:val="002F5BB0"/>
    <w:pPr>
      <w:ind w:left="1418"/>
    </w:pPr>
  </w:style>
  <w:style w:type="paragraph" w:styleId="90">
    <w:name w:val="toc 9"/>
    <w:basedOn w:val="80"/>
    <w:next w:val="a"/>
    <w:semiHidden/>
    <w:qFormat/>
    <w:rsid w:val="002F5BB0"/>
    <w:pPr>
      <w:ind w:left="1418" w:hanging="1418"/>
    </w:pPr>
  </w:style>
  <w:style w:type="paragraph" w:styleId="11">
    <w:name w:val="index 1"/>
    <w:basedOn w:val="a"/>
    <w:next w:val="a"/>
    <w:semiHidden/>
    <w:qFormat/>
    <w:rsid w:val="002F5BB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F5BB0"/>
    <w:pPr>
      <w:ind w:left="284"/>
    </w:pPr>
  </w:style>
  <w:style w:type="paragraph" w:styleId="ac">
    <w:name w:val="annotation subject"/>
    <w:basedOn w:val="a7"/>
    <w:next w:val="a7"/>
    <w:semiHidden/>
    <w:rsid w:val="002F5BB0"/>
    <w:rPr>
      <w:b/>
      <w:bCs/>
    </w:rPr>
  </w:style>
  <w:style w:type="character" w:styleId="ad">
    <w:name w:val="FollowedHyperlink"/>
    <w:rsid w:val="002F5BB0"/>
    <w:rPr>
      <w:color w:val="800080"/>
      <w:u w:val="single"/>
    </w:rPr>
  </w:style>
  <w:style w:type="character" w:styleId="ae">
    <w:name w:val="Hyperlink"/>
    <w:rsid w:val="002F5BB0"/>
    <w:rPr>
      <w:color w:val="0000FF"/>
      <w:u w:val="single"/>
    </w:rPr>
  </w:style>
  <w:style w:type="character" w:styleId="af">
    <w:name w:val="annotation reference"/>
    <w:semiHidden/>
    <w:rsid w:val="002F5BB0"/>
    <w:rPr>
      <w:sz w:val="16"/>
    </w:rPr>
  </w:style>
  <w:style w:type="character" w:styleId="af0">
    <w:name w:val="footnote reference"/>
    <w:semiHidden/>
    <w:qFormat/>
    <w:rsid w:val="002F5BB0"/>
    <w:rPr>
      <w:b/>
      <w:position w:val="6"/>
      <w:sz w:val="16"/>
    </w:rPr>
  </w:style>
  <w:style w:type="paragraph" w:customStyle="1" w:styleId="ZT">
    <w:name w:val="ZT"/>
    <w:qFormat/>
    <w:rsid w:val="002F5BB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2F5BB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F5BB0"/>
    <w:pPr>
      <w:outlineLvl w:val="9"/>
    </w:pPr>
  </w:style>
  <w:style w:type="paragraph" w:customStyle="1" w:styleId="TAH">
    <w:name w:val="TAH"/>
    <w:basedOn w:val="TAC"/>
    <w:link w:val="TAHCar"/>
    <w:qFormat/>
    <w:rsid w:val="002F5BB0"/>
    <w:rPr>
      <w:b/>
    </w:rPr>
  </w:style>
  <w:style w:type="paragraph" w:customStyle="1" w:styleId="TAC">
    <w:name w:val="TAC"/>
    <w:basedOn w:val="TAL"/>
    <w:link w:val="TACChar"/>
    <w:qFormat/>
    <w:rsid w:val="002F5BB0"/>
    <w:pPr>
      <w:jc w:val="center"/>
    </w:pPr>
  </w:style>
  <w:style w:type="paragraph" w:customStyle="1" w:styleId="TAL">
    <w:name w:val="TAL"/>
    <w:basedOn w:val="a"/>
    <w:link w:val="TALChar"/>
    <w:rsid w:val="002F5B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F5BB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F5BB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F5BB0"/>
    <w:pPr>
      <w:keepLines/>
      <w:ind w:left="1702" w:hanging="1418"/>
    </w:pPr>
  </w:style>
  <w:style w:type="paragraph" w:customStyle="1" w:styleId="FP">
    <w:name w:val="FP"/>
    <w:basedOn w:val="a"/>
    <w:rsid w:val="002F5BB0"/>
    <w:pPr>
      <w:spacing w:after="0"/>
    </w:pPr>
  </w:style>
  <w:style w:type="paragraph" w:customStyle="1" w:styleId="LD">
    <w:name w:val="LD"/>
    <w:qFormat/>
    <w:rsid w:val="002F5BB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2F5BB0"/>
    <w:pPr>
      <w:spacing w:after="0"/>
    </w:pPr>
  </w:style>
  <w:style w:type="paragraph" w:customStyle="1" w:styleId="EW">
    <w:name w:val="EW"/>
    <w:basedOn w:val="EX"/>
    <w:rsid w:val="002F5BB0"/>
    <w:pPr>
      <w:spacing w:after="0"/>
    </w:pPr>
  </w:style>
  <w:style w:type="paragraph" w:customStyle="1" w:styleId="EQ">
    <w:name w:val="EQ"/>
    <w:basedOn w:val="a"/>
    <w:next w:val="a"/>
    <w:rsid w:val="002F5BB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F5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2F5BB0"/>
    <w:pPr>
      <w:jc w:val="right"/>
    </w:pPr>
  </w:style>
  <w:style w:type="paragraph" w:customStyle="1" w:styleId="TAN">
    <w:name w:val="TAN"/>
    <w:basedOn w:val="TAL"/>
    <w:rsid w:val="002F5BB0"/>
    <w:pPr>
      <w:ind w:left="851" w:hanging="851"/>
    </w:pPr>
  </w:style>
  <w:style w:type="paragraph" w:customStyle="1" w:styleId="ZA">
    <w:name w:val="ZA"/>
    <w:rsid w:val="002F5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2F5B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2F5BB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2F5B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2F5BB0"/>
    <w:pPr>
      <w:framePr w:wrap="notBeside" w:y="16161"/>
    </w:pPr>
  </w:style>
  <w:style w:type="character" w:customStyle="1" w:styleId="ZGSM">
    <w:name w:val="ZGSM"/>
    <w:rsid w:val="002F5BB0"/>
  </w:style>
  <w:style w:type="paragraph" w:customStyle="1" w:styleId="ZG">
    <w:name w:val="ZG"/>
    <w:rsid w:val="002F5BB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F5BB0"/>
    <w:rPr>
      <w:color w:val="FF0000"/>
    </w:rPr>
  </w:style>
  <w:style w:type="paragraph" w:customStyle="1" w:styleId="B1">
    <w:name w:val="B1"/>
    <w:basedOn w:val="a3"/>
    <w:link w:val="B1Zchn"/>
    <w:rsid w:val="002F5BB0"/>
  </w:style>
  <w:style w:type="paragraph" w:customStyle="1" w:styleId="B2">
    <w:name w:val="B2"/>
    <w:basedOn w:val="20"/>
    <w:link w:val="B2Char"/>
    <w:rsid w:val="002F5BB0"/>
  </w:style>
  <w:style w:type="paragraph" w:customStyle="1" w:styleId="B3">
    <w:name w:val="B3"/>
    <w:basedOn w:val="30"/>
    <w:rsid w:val="002F5BB0"/>
  </w:style>
  <w:style w:type="paragraph" w:customStyle="1" w:styleId="B4">
    <w:name w:val="B4"/>
    <w:basedOn w:val="42"/>
    <w:rsid w:val="002F5BB0"/>
  </w:style>
  <w:style w:type="paragraph" w:customStyle="1" w:styleId="B5">
    <w:name w:val="B5"/>
    <w:basedOn w:val="52"/>
    <w:rsid w:val="002F5BB0"/>
  </w:style>
  <w:style w:type="paragraph" w:customStyle="1" w:styleId="ZTD">
    <w:name w:val="ZTD"/>
    <w:basedOn w:val="ZB"/>
    <w:rsid w:val="002F5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5BB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2F5BB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F5BB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2F5BB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F5BB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F5BB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F5BB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2F5B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2F5BB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2F5BB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5BB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2F5BB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F5B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47FB76-2039-4CBE-8D60-27BDED359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622</Words>
  <Characters>3548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18</cp:revision>
  <cp:lastPrinted>2411-12-31T15:59:00Z</cp:lastPrinted>
  <dcterms:created xsi:type="dcterms:W3CDTF">2021-04-26T01:45:00Z</dcterms:created>
  <dcterms:modified xsi:type="dcterms:W3CDTF">2021-05-06T10:00:00Z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